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3EC" w:rsidRPr="00EC63EC" w:rsidRDefault="00EC63EC" w:rsidP="00EC63EC">
      <w:pPr>
        <w:shd w:val="clear" w:color="auto" w:fill="FFFFFF"/>
        <w:spacing w:before="300" w:after="150" w:line="42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u w:val="single"/>
          <w:lang w:eastAsia="ru-RU"/>
        </w:rPr>
      </w:pPr>
      <w:r w:rsidRPr="00EC63EC"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u w:val="single"/>
          <w:lang w:eastAsia="ru-RU"/>
        </w:rPr>
        <w:t>Имущество супругов при расторжении брака</w:t>
      </w:r>
    </w:p>
    <w:p w:rsidR="00EC63EC" w:rsidRDefault="00EC63EC" w:rsidP="00EC63E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C63EC" w:rsidRPr="00EC63EC" w:rsidRDefault="00EC63EC" w:rsidP="00EC63E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6"/>
          <w:szCs w:val="26"/>
        </w:rPr>
      </w:pPr>
      <w:r w:rsidRPr="00EC63EC">
        <w:rPr>
          <w:color w:val="000000"/>
          <w:sz w:val="26"/>
          <w:szCs w:val="26"/>
        </w:rPr>
        <w:t xml:space="preserve">Совместная собственность супругов возникает в силу прямого указания закона (ст. 34 Семейного кодекса РФ и ст. </w:t>
      </w:r>
      <w:r w:rsidR="0040272D">
        <w:rPr>
          <w:color w:val="000000"/>
          <w:sz w:val="26"/>
          <w:szCs w:val="26"/>
        </w:rPr>
        <w:t xml:space="preserve">256 Гражданского Кодекса РФ). </w:t>
      </w:r>
      <w:bookmarkStart w:id="0" w:name="_GoBack"/>
      <w:bookmarkEnd w:id="0"/>
      <w:r w:rsidRPr="00EC63EC">
        <w:rPr>
          <w:color w:val="000000"/>
          <w:sz w:val="26"/>
          <w:szCs w:val="26"/>
        </w:rPr>
        <w:t>Законный режим имущества супругов действует, если брачным договором не установлено иное (п. 1 ст. 33 СК РФ).</w:t>
      </w:r>
    </w:p>
    <w:p w:rsidR="00EC63EC" w:rsidRPr="00EC63EC" w:rsidRDefault="00EC63EC" w:rsidP="00EC63E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6"/>
          <w:szCs w:val="26"/>
        </w:rPr>
      </w:pPr>
      <w:r w:rsidRPr="00EC63EC">
        <w:rPr>
          <w:color w:val="000000"/>
          <w:sz w:val="26"/>
          <w:szCs w:val="26"/>
        </w:rPr>
        <w:t>Согласно п. 2 ст. 34 Семейного кодекса РФ к имуществу, нажитому супругами во время брака (общему имуществу супругов), относятся доходы каждого из супругов от трудовой деятельности, предпринимательской деятельности и результатов интеллектуальной деятельности, полученные ими пенсии, пособия, а также иные денежные выплаты, не имеющие специального целевого назначения (суммы материальной помощи, суммы, выплаченные в возмещение ущерба в связи с утратой трудоспособности вследствие увечья либо иного повреждения здоровья, и другие).</w:t>
      </w:r>
    </w:p>
    <w:p w:rsidR="00EC63EC" w:rsidRPr="00EC63EC" w:rsidRDefault="00EC63EC" w:rsidP="00EC63E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6"/>
          <w:szCs w:val="26"/>
        </w:rPr>
      </w:pPr>
      <w:r w:rsidRPr="00EC63EC">
        <w:rPr>
          <w:color w:val="000000"/>
          <w:sz w:val="26"/>
          <w:szCs w:val="26"/>
        </w:rPr>
        <w:t>Общим имуществом супругов являются также приобретенные за счет общих доходов супругов движимые и недвижимые вещи, ценные бумаги, паи, вклады, доли в капитале, внесенные в кредитные учреждения или в иные коммерческие организации, и любое другое нажитое супругами в период брака имущество независимо от того, на имя кого из супругов оно приобретено либо на имя кого или кем из супругов внесены денежные средства.</w:t>
      </w:r>
    </w:p>
    <w:p w:rsidR="00EC63EC" w:rsidRPr="00EC63EC" w:rsidRDefault="00EC63EC" w:rsidP="00EC63E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6"/>
          <w:szCs w:val="26"/>
        </w:rPr>
      </w:pPr>
      <w:r w:rsidRPr="00EC63EC">
        <w:rPr>
          <w:color w:val="000000"/>
          <w:sz w:val="26"/>
          <w:szCs w:val="26"/>
        </w:rPr>
        <w:t>Право на общее имущество супругов принадлежит также супругу, который в период брака осуществлял ведение домашнего хозяйства, уход за детьми или по другим уважительным причинам не имел самостоятельного дохода (п. 3 ст. 34 СК РФ).</w:t>
      </w:r>
    </w:p>
    <w:p w:rsidR="00EC63EC" w:rsidRPr="00EC63EC" w:rsidRDefault="00EC63EC" w:rsidP="00EC63E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6"/>
          <w:szCs w:val="26"/>
        </w:rPr>
      </w:pPr>
      <w:r w:rsidRPr="00EC63EC">
        <w:rPr>
          <w:color w:val="000000"/>
          <w:sz w:val="26"/>
          <w:szCs w:val="26"/>
        </w:rPr>
        <w:t>Владение, пользование и распоряжение общим имуществом супругов осуществляются по обоюдному согласию супругов. При совершении одним из супругов сделки по распоряжению общим имуществом супругов в общем случае предполагается, что он действует с согласия другого супруга (п. п. 1, 2 ст. 35 СК РФ; п. 1 ст. 253 ГК РФ).</w:t>
      </w:r>
    </w:p>
    <w:p w:rsidR="00EC63EC" w:rsidRPr="00EC63EC" w:rsidRDefault="00EC63EC" w:rsidP="00EC63E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6"/>
          <w:szCs w:val="26"/>
        </w:rPr>
      </w:pPr>
      <w:r w:rsidRPr="00EC63EC">
        <w:rPr>
          <w:color w:val="000000"/>
          <w:sz w:val="26"/>
          <w:szCs w:val="26"/>
        </w:rPr>
        <w:t xml:space="preserve">Согласно </w:t>
      </w:r>
      <w:proofErr w:type="gramStart"/>
      <w:r w:rsidRPr="00EC63EC">
        <w:rPr>
          <w:color w:val="000000"/>
          <w:sz w:val="26"/>
          <w:szCs w:val="26"/>
        </w:rPr>
        <w:t>п.16  Постановления</w:t>
      </w:r>
      <w:proofErr w:type="gramEnd"/>
      <w:r w:rsidRPr="00EC63EC">
        <w:rPr>
          <w:color w:val="000000"/>
          <w:sz w:val="26"/>
          <w:szCs w:val="26"/>
        </w:rPr>
        <w:t xml:space="preserve"> Пленума Верховного Суда РФ от 05.11.1998 № 15 «О применении судами законодательства при рассмотрении дел о расторжении брака» в случае когда при рассмотрении требования о разделе совместной собственности супругов будет установлено, что один из них произвел отчуждение общего имущества или израсходовал его по своему усмотрению вопреки воле другого супруга и не в интересах семьи, либо скрыл имущество, то при разделе учитывается это имущество или его стоимость.</w:t>
      </w:r>
    </w:p>
    <w:p w:rsidR="00EC63EC" w:rsidRPr="00EC63EC" w:rsidRDefault="00EC63EC" w:rsidP="00EC63E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6"/>
          <w:szCs w:val="26"/>
        </w:rPr>
      </w:pPr>
      <w:r w:rsidRPr="00EC63EC">
        <w:rPr>
          <w:color w:val="000000"/>
          <w:sz w:val="26"/>
          <w:szCs w:val="26"/>
        </w:rPr>
        <w:t>Вместе с тем имущество, принадлежавшее каждому из супругов до вступления в брак, а также имущество, полученное одним из супругов во время брака в дар, в порядке наследования или по иным безвозмездным сделкам (имущество каждого из супругов), является его собственностью (п. 1 ст. 36 СК РФ).</w:t>
      </w:r>
    </w:p>
    <w:p w:rsidR="00EC63EC" w:rsidRPr="00EC63EC" w:rsidRDefault="00EC63EC" w:rsidP="00EC63E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6"/>
          <w:szCs w:val="26"/>
        </w:rPr>
      </w:pPr>
      <w:r w:rsidRPr="00EC63EC">
        <w:rPr>
          <w:color w:val="000000"/>
          <w:sz w:val="26"/>
          <w:szCs w:val="26"/>
        </w:rPr>
        <w:t>Имущество каждого из супругов может быть признано судом их совместной собственностью, если будет установлено, что в период брака за счет общего имущества супругов или имущества каждого из супругов либо труда одного из супругов были сделаны вложения, значительно увеличивающие стоимость этого имущества (капитальный ремонт, реконструкция, переоборудование и др.).</w:t>
      </w:r>
    </w:p>
    <w:p w:rsidR="0071151B" w:rsidRDefault="0071151B">
      <w:pPr>
        <w:ind w:firstLine="709"/>
      </w:pPr>
    </w:p>
    <w:p w:rsidR="00EC63EC" w:rsidRPr="00EC63EC" w:rsidRDefault="00EC63EC" w:rsidP="00EC63EC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63EC">
        <w:rPr>
          <w:rFonts w:ascii="Times New Roman" w:hAnsi="Times New Roman" w:cs="Times New Roman"/>
          <w:b/>
          <w:sz w:val="24"/>
          <w:szCs w:val="24"/>
        </w:rPr>
        <w:t xml:space="preserve">Разъяснения действующего законодательства подготовлены прокуратурой Кузнецкого района. </w:t>
      </w:r>
    </w:p>
    <w:sectPr w:rsidR="00EC63EC" w:rsidRPr="00EC63EC" w:rsidSect="00EC63EC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475"/>
    <w:rsid w:val="00266475"/>
    <w:rsid w:val="0040272D"/>
    <w:rsid w:val="0071151B"/>
    <w:rsid w:val="00EC6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0B26B"/>
  <w15:chartTrackingRefBased/>
  <w15:docId w15:val="{E046AADB-79B3-4117-8B2F-296B51A6E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C63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C6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C63E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C63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C63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3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penzin_95@bk.ru</dc:creator>
  <cp:keywords/>
  <dc:description/>
  <cp:lastModifiedBy>penzin_95@bk.ru</cp:lastModifiedBy>
  <cp:revision>4</cp:revision>
  <cp:lastPrinted>2020-06-04T14:02:00Z</cp:lastPrinted>
  <dcterms:created xsi:type="dcterms:W3CDTF">2020-06-04T14:01:00Z</dcterms:created>
  <dcterms:modified xsi:type="dcterms:W3CDTF">2020-06-05T07:17:00Z</dcterms:modified>
</cp:coreProperties>
</file>